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https://holzundhaus.github.io/spreezimmermann/berliner-altbauten-holzbalkendecke-fachwerk-dachstuhl-bestandsaufnahme/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zimmermann/berliner-altbauten-holzbalkendecke-fachwerk-dachstuhl-bestandsaufnah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