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https://holzundhaus.github.io/holzterrassenbauberlin/blog/oct26-r20-git-01/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terrassenbauberlin/blog/oct26-r20-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