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dachwerkmuenchen.de · Arbeitsblatt mit Checkliste</w:t>
      </w:r>
    </w:p>
    <w:p>
      <w:r>
        <w:t>Eine Dachsanierung steht selten spontan an – doch wenn sie fällig wird, ist gründliche Planung entscheidend. Für Hauseigentümer in München stellen sich dabei drei Kernfragen: Woran erkenne ich, dass eine Sanierung notwendig ist? Welche Leistungen umfasst sie sinnvollerweise? Und wie finde ich einen Betrieb, der die lokalen Anforderungen kennt? Dieser Ratgeber ergänzt die thematische Bandbreite der Website um eine systematische Herangehensweise, damit Entscheidungen auf soliden Grundlagen statt auf Vermutungen getroffen werden.</w:t>
      </w:r>
    </w:p>
    <w:p>
      <w:pPr>
        <w:pStyle w:val="Heading1"/>
      </w:pPr>
      <w:r>
        <w:t>Sieben Warnsignale, die eine fachliche Prüfung auslösen sollten</w:t>
      </w:r>
    </w:p>
    <w:p>
      <w:r>
        <w:t>Nicht jedes gealterte Dach muss sofort komplett neu eingedeckt werden. Fachleute unterscheiden zwischen punktuellen Schäden und strukturellen Problemen, die eine weitergehende Sanierung erfordern. Typische Anlässe für eine Begutachtung sind Durchfeuchtungen im Dachgeschoss, morsches Holz an Sparren oder Konterlattung, verschobene oder fehlende Deckmaterialien sowie eine mangelhafte oder fehlende Dämmung, die bei energetischen Modernisierungen auffällt. Auch die Optik kann ein Indiz sein: Wenn Moosbewuchs großflächig auftritt oder die Dachsteine deutliche Abnutzungsspuren zeigen, lohnt sich eine genauere Inaugenscheinnahme. Ein einzelner Schaden lässt sich oft gezielt beheben; treten mehrere Probleme gleichzeitig auf, spricht dies für eine umfassendere Lösung.</w:t>
      </w:r>
    </w:p>
    <w:p>
      <w:pPr>
        <w:pStyle w:val="Heading1"/>
      </w:pPr>
      <w:r>
        <w:t>Was eine vollständige Dachsanierung tatsächlich umfasst</w:t>
      </w:r>
    </w:p>
    <w:p>
      <w:r>
        <w:t>Eine Sanierung beschränkt sich selten auf den Austausch der obersten Deckschicht. Zum Leistungsumfang gehören in der Regel die Begutachtung des Unterbaus, die Erneuerung von Dämmung und Dampfsperre, der Austausch beschädigter Holzstrukturen sowie die Neueindeckung mit passendem Material. Auch die Anschlüsse an Schornsteine, Dachfenster und Entwässerungselemente werden dabei erneuert. In München kommen aufgrund der Landesbauordnung häufig zusätzliche Anforderungen an den Wärmeschutz hinzu, die bei einer Sanierung berücksichtigt werden müssen. Wer diese Punkte vorab klärt, vermeidet Nachträge und kann die Maßnahme klar kalkulieren.</w:t>
      </w:r>
    </w:p>
    <w:p>
      <w:pPr>
        <w:pStyle w:val="Heading1"/>
      </w:pPr>
      <w:r>
        <w:t>Warum lokale Kenntnisse bei Münchner Dächern relevant sind</w:t>
      </w:r>
    </w:p>
    <w:p>
      <w:r>
        <w:t>Die Bauweise im Münchner Stadtgebiet ist vielfältig geprägt – von den historischen Altbaugebieten bis zu Nachkriegsbauten und modernen Neubauten. Jede Bauepoche brachte spezifische Dachformen und Materialien hervor, die unterschiedliche Herangehensweisen bei einer Sanierung erfordern. Ein Betrieb, der regelmäßig in München arbeitet, kennt die typischen Konstruktionen dieser Region und weiß, worauf bei der statischen Prüfung oder bei Anschlusslösungen an denkmalgeschützte Fassaden zu achten ist. Lokale Verfügbarkeit spielt zudem bei kurzfristigen Abstimmungen eine Rolle, etwa wenn witterungsbedingte Verzögerungen eine Nachjustierung erforderlich machen.</w:t>
      </w:r>
    </w:p>
    <w:p>
      <w:pPr>
        <w:pStyle w:val="Heading1"/>
      </w:pPr>
      <w:r>
        <w:t>So gelingt die Vorbereitung auf das Fachgespräch</w:t>
      </w:r>
    </w:p>
    <w:p>
      <w:r>
        <w:t>Bevor ein Betrieb kontaktiert wird, verschafft eine kurze Bestandsbeschreibung einen effizienten Einstieg in das Beratungsgespräch. Hilfreich sind Angaben zur Dachfläche, zur aktuellen Eindeckung, zu sichtbaren Schäden und zur Nutzung des Dachgeschosses. Ergänzend können Fotos der betroffenen Bereiche die Beschreibung veranschaulichen. Bei weitergehendem Interesse empfiehlt sich der Blick auf die Projektbeispiele und weiterführenden Hinweise auf der Hauptseite von Dachwerk München, wo ergänzende Ratgeber zu verwandten Themen bereitstehen.</w:t>
      </w:r>
    </w:p>
    <w:p>
      <w:pPr>
        <w:pStyle w:val="Heading1"/>
      </w:pPr>
      <w:r>
        <w:t>Weitere Dokumente zum Thema</w:t>
      </w:r>
    </w:p>
    <w:p>
      <w:hyperlink r:id="rId9">
        <w:r>
          <w:rPr>
            <w:color w:val="087E75"/>
          </w:rPr>
          <w:t>dachwerkmuenchen.de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 TargetMode="External"/><Relationship Id="rId10" Type="http://schemas.openxmlformats.org/officeDocument/2006/relationships/hyperlink" Target="https://holzundhaus.github.io/dachwerkmuenchen/dateien/minimax-e26a1a3e75c7a316f4f6ac6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