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Mindestdachneigung für Ziegel, Metall und Bitumen – was Eigentümer vor der Neueindeckung wissen sollten · Arbeitsblatt mit Checkliste</w:t>
      </w:r>
    </w:p>
    <w:p>
      <w:r>
        <w:t>Für die praktische Planung: Die Mindestdachneigung ist einer der ersten Punkte, die bei einer Neueindeckung oder beim Bau einer überdachten Struktur wie Carport oder Terrassendach geklärt werden müssen. Sie entscheidet maßgeblich darüber, welches Deckmaterial sich für die vorhandene oder geplante Neigung eignet und welche zusätzlichen Maßnahmen nötig werden. Wer diese Werte kennt, bevor die Planung beginnt, spart sich nachträgliche Überraschungen und kann die Details von Anfang an richtig einplanen.</w:t>
      </w:r>
    </w:p>
    <w:p>
      <w:pPr>
        <w:pStyle w:val="Heading1"/>
      </w:pPr>
      <w:r>
        <w:t>Warum die Regeldachneigung über die Materialwahl entscheidet</w:t>
      </w:r>
    </w:p>
    <w:p>
      <w:r>
        <w:t>Die Dachneigung bestimmt, wie schnell Regenwasser von der Fläche abläuft und wie stark Wind Feuchtigkeit unter die Deckung drücken kann. Hersteller geben für jedes Produkt eine Regeldachneigung vor – einen Mindestwert, unterhalb dessen das Material nicht ohne zusätzliche Schutzmaßnahmen eingesetzt werden darf. Bei einem Neubau lässt sich die Dachform frei wählen, im Bestand geben Sparrenlage, Tragwerk und Gebäudegeometrie den Rahmen vor. Bevor ein Materialwechsel oder eine Neueindeckung geplant wird, sollte deshalb zuerst die tatsächliche Neigung gemessen oder aus den Bauunterlagen abgelesen werden. Erst dann lässt sich prüfen, ob das gewünschte Deckmaterial mit oder ohne Zusatzmaßnahmen geeignet ist.</w:t>
      </w:r>
    </w:p>
    <w:p>
      <w:pPr>
        <w:pStyle w:val="Heading1"/>
      </w:pPr>
      <w:r>
        <w:t>Dachziegel und Betondachsteine – typische Mindestwerte im Überblick</w:t>
      </w:r>
    </w:p>
    <w:p>
      <w:r>
        <w:t>Für übliche Dachziegel und Betondachsteine variieren die Regeldachneigungen je nach Falzausbildung deutlich. Die klassische Biber schwanz-Doppeldeckung erfordert in der Regel etwa 30 Grad oder mehr. Falz- und Verfalzungsziegel sowie gängige Betondachsteine sind oft schon ab rund 22 Grad einsetzbar. Flachziegel und besonders flache Betondachsteine bewegen sich im Bereich niedrigerer Regeldachneigungen, benötigen dann aber eine abgestimmte Unterdeckung. Liegt die vorhandene Neigung unter der Regeldachneigung des gewählten Produkts, verlangen die Hersteller zusätzliche Maßnahmen: eine höhere Klasse der Unterdeckung, eine dichtere Latteneinteilung oder eine vollflächige Unterdichtung. Diese Maßnahmen sind kein Notbehelf, sondern fester Bestandteil der geprüften Verlegung.</w:t>
      </w:r>
    </w:p>
    <w:p>
      <w:pPr>
        <w:pStyle w:val="Heading1"/>
      </w:pPr>
      <w:r>
        <w:t>Metalldeckungen – geringere Neigung, präzisere Anschlüsse</w:t>
      </w:r>
    </w:p>
    <w:p>
      <w:r>
        <w:t>Metalldeckungen wie Stehfalz oder klassische Blechdeckungen laufen auch bei niedrigeren Neigungen zuverlässig ab, weil wasserführende Falze und Kapillarsperren den Wasserweg kontrollieren. Stehfalzdeckungen aus Blech oder Aluminium sind je nach System und Falzhöhe oft schon ab etwa 3 bis 7 Grad einsetzbar. Klassische Blechdeckungen mit Falz bewegen sich meist im Bereich von 5 bis 10 Grad. Entscheidend ist bei Metall die Unterkonstruktion: Sie muss flächig, tragfähig und trocken sein. Eine unebene Lattung führt zu stehendem Wasser, das auf Dauer jede Beschichtung belastet. Anschlüsse an Traufe, First, Ortgang und Kehlen sind bei Metall mindestens so wichtig wie die Neigung selbst.</w:t>
      </w:r>
    </w:p>
    <w:p>
      <w:pPr>
        <w:pStyle w:val="Heading1"/>
      </w:pPr>
      <w:r>
        <w:t>Bitumenbahnen als Übergang zwischen Flachdach und Steildach</w:t>
      </w:r>
    </w:p>
    <w:p>
      <w:r>
        <w:t>Bitumenbahnen werden überwiegend auf Flachdächern und flach geneigten Dächern eingesetzt. Als Flachdachabdichtung sind sie häufig ab etwa 2 Grad Gefälle empfohlen, um stehendes Wasser zu vermeiden. Als regensichere Eindeckung am Steildach sind sie nur in Sonderfällen und mit ausdrücklicher Herstellerfreigabe sinnvoll, da die Regeldachneigung der meisten Ziegel und Steine oberhalb des üblichen Bitumen-Einsatzbereichs liegt. Stehendes Wasser ist auf jeder Bitumenfläche ein Warnsignal: Die Bahn hält kurzfristig viel aus, aber Pfützen verkürzen die Lebensdauer, belasten Stöße und Aufkantungen und machen spätere Sanierungen aufwendiger.</w:t>
      </w:r>
    </w:p>
    <w:p>
      <w:pPr>
        <w:pStyle w:val="Heading1"/>
      </w:pPr>
      <w:r>
        <w:t>Was Eigentümer vor der Neueindeckung realistisch prüfen sollten</w:t>
      </w:r>
    </w:p>
    <w:p>
      <w:r>
        <w:t>Bevor Materialwechsel oder Neueindeckung geplant werden, helfen einige Schritte, die Eignung des eigenen Dachs besser einzuschätzen. Erstens: Die tatsächliche Dachneigung messen oder aus Plänen ablesen, statt sie zu schätzen. Zweitens: Die Regeldachneigung des Wunschprodukts beim Hersteller oder Fachhandel erfragen und mit dem Bestand vergleichen. Drittens: Klären, welche Klasse der Unterdeckung der Hersteller bei Unterschreitung der Regeldachneigung verlangt. Viertens: Anschlüsse, Kehlen, Gauben und Durchdringungen in die Bewertung einbeziehen, da sie das Wasser oft stärker beanspruchen als die freie Fläche. Und fünftens: Die Tragfähigkeit des Dachstuhls prüfen, weil Ziegel, Dachsteine und Metall je nach Format und Material deutlich unterschiedliche Flächenlasten mitbringen.</w:t>
      </w:r>
    </w:p>
    <w:p>
      <w:pPr>
        <w:pStyle w:val="Heading1"/>
      </w:pPr>
      <w:r>
        <w:t>Häufige Missverständnisse und next steps</w:t>
      </w:r>
    </w:p>
    <w:p>
      <w:r>
        <w:t>Einige Annahmen tauchen in der Praxis regelmäßig auf und führen zu Fehlplanungen. Die Annahme, flacher sei grundsätzlich moderner, übersieht, dass eine niedrige Dachneigung mehr Aufwand bei Bahn und Anschlüssen erfordert, nicht weniger. Metall funktioniert nicht in jeder Neigung, wenn Falzhöhe und Unterkonstruktion nicht ausreichen. Und Bitumen hält zwar viel aus, aber stehendes Wasser und fehlende Kehlen verkürzen die Lebensdauer jeder Abdichtung. Wer die Mindestdachneigung kennt und mit dem Wunschmaterial abgeglichen hat, kann die weitere Planung deutlich zielgerichteter angehen. Hilfreich für eine erste Einschätzung sind Angaben zur Dachform, zur sichtbaren Deckung, zu Gauben und Fenstern sowie zu bekannten Feuchte- oder Schadstellen.</w:t>
      </w:r>
    </w:p>
    <w:p>
      <w:pPr>
        <w:pStyle w:val="Heading1"/>
      </w:pPr>
      <w:r>
        <w:t>Weitere Dokumente zum Thema</w:t>
      </w:r>
    </w:p>
    <w:p>
      <w:hyperlink r:id="rId9">
        <w:r>
          <w:rPr>
            <w:color w:val="087E75"/>
          </w:rPr>
          <w:t>Mindestdachneigung für Ziegel, Metall und Bitumen – was Eigentümer vor der Neueindeckung wissen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blogspot.com/2026/10/mindestdachneigung-fur-ziegel-metall.html" TargetMode="External"/><Relationship Id="rId10" Type="http://schemas.openxmlformats.org/officeDocument/2006/relationships/hyperlink" Target="https://holzundhaus.github.io/dachwerkmuenchen/dateien/minimax-5fc289baa93228240e471af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