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https://holzundhaus.github.io/dachmeisternrw/blog/oct26-r05-git-02/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dachmeisternrw/blog/oct26-r05-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