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Dachstuhlsanierung: Schadensbild und Feuchtequelle sauber trennen · Arbeitsblatt mit Checkliste</w:t>
      </w:r>
    </w:p>
    <w:p>
      <w:r>
        <w:t>Wenn am Dachstuhl Verfärbungen, aufgeweichte Holzbereiche oder Verformungen auftreten, stellt sich schnell die Frage nach der Ursache. Doch bevor eine Reparatur beginnt, müssen Schadensbild und Feuchtequelle sauber voneinander getrennt werden. Dieser Ratgeber zeigt, wie Eigentümer und Bauherren die Befunderhebung systematisch angehen und welche Schritte vor einer Instandsetzung notwendig sind.</w:t>
      </w:r>
    </w:p>
    <w:p>
      <w:pPr>
        <w:pStyle w:val="Heading1"/>
      </w:pPr>
      <w:r>
        <w:t>Drei Ebenen bei der Schadensanalyse unterscheiden</w:t>
      </w:r>
    </w:p>
    <w:p>
      <w:r>
        <w:t>Eine zuverlässige Beurteilung eines geschädigten Dachstuhls beruht auf drei getrennten Betrachtungsebenen. Die erste Ebene erfasst das sichtbare Schadensbild: dunkle Verfärbungen, weiche Holzfaser, Fraßgänge, Risse oder Verformungen an Sparren, Pfetten, Balkenköpfen und Auflagern. Hier entsteht eine Schadenskartierung, die jede Beobachtung einem konkreten Bauteil zuordnet. Die zweite Ebene klärt die eigentliche Ursache – also woher die Feuchtigkeit stammt. Ein nasses Bauteil ist stets ein Ergebnis, niemals die Ursache selbst. Erst die dritte Ebene, die statische Einordnung, beantwortet, was das betroffene Holz noch an Tragfähigkeit besitzt. Diese drei Ebenen dürfen nicht vermischt werden, da jede eine eigene Bewertungsgrundlage erfordert.</w:t>
      </w:r>
    </w:p>
    <w:p>
      <w:pPr>
        <w:pStyle w:val="Heading1"/>
      </w:pPr>
      <w:r>
        <w:t>Warum der Feuchteweg verfolgt werden muss</w:t>
      </w:r>
    </w:p>
    <w:p>
      <w:r>
        <w:t>Ein einzelner Feuchtigkeitsmesswert am geschädigten Bauteil reicht nicht aus, um die Ursache zu ermitteln. Die Messung beschreibt lediglich den aktuellen Zustand an der Messstelle. Erst die systematische Suche nach Leckagen in der Dachdeckung, undichten Anschlüssen, fehlender Hinterlüftung oder Tauwasserbelastung legt den tatsächlichen Wasserpfad offen. Verfärbungsverläufe und Salzränder am Holz leiten den Blick von der Schadstelle nach oben zu ihrem Ursprung. Dabei gilt: Ein äußerlich trockener Sparren schließt verborgene Schäden am Auflager oder im Balkenkopf nicht aus, weshalb die Prüfung immer an mehreren Stellen erfolgen sollte.</w:t>
      </w:r>
    </w:p>
    <w:p>
      <w:pPr>
        <w:pStyle w:val="Heading1"/>
      </w:pPr>
      <w:r>
        <w:t>Die richtige Befundreihenfolge einhalten</w:t>
      </w:r>
    </w:p>
    <w:p>
      <w:r>
        <w:t>Eine nachvollziehbare Schadensdiagnose folgt einer festgelegten Reihenfolge. Zuerst wird die Lage und Verteilung aller Schadstellen am gesamten Tragwerk dokumentiert. Anschließend folgen Detailprüfungen an Auflagern, Balkenköpfen und Verbindungen. Danach erfolgt die Feuchtemessung an verschiedenen Punkten, nicht nur am offensichtlich betroffenen Bereich. Die Spurensuche verfolgt dann den Wasserpfad und den Verfärbungsverlauf nach oben. Erst zum Schluss wird die Resttragfähigkeit des geschädigten Bereichs statisch bewertet. Wer diese Reihenfolge einhält, vermeidet es, voreilig auf einen Einzelschaden zu schließen und übrige Probleme zu übersehen.</w:t>
      </w:r>
    </w:p>
    <w:p>
      <w:pPr>
        <w:pStyle w:val="Heading1"/>
      </w:pPr>
      <w:r>
        <w:t>Erst befunden, dann reparieren</w:t>
      </w:r>
    </w:p>
    <w:p>
      <w:r>
        <w:t>Eine Reparatur darf erst geplant werden, wenn Schadensbild, Feuchtequelle und statische Bedeutung vollständig vorliegen. Erst dann lässt sich sachgerecht entscheiden, ob eine Teilreparatur, eine ergänzende Traglösung oder ein umfangreicherer Eingriff nötig ist. Wird die undichte Stelle im Dach nicht gefunden und behoben, bleibt auch eine reparierte Holzstelle dauerhaft gefährdet. Deshalb gehören Dachentwässerung, Deckung und Belüftung zwingend in dieselbe Betrachtung. Vor dem Schließen von Dämmung oder Innenbekleidung muss die vollständige Abtrocknung aller tragenden Teile nachgewiesen sein.</w:t>
      </w:r>
    </w:p>
    <w:p>
      <w:pPr>
        <w:pStyle w:val="Heading1"/>
      </w:pPr>
      <w:r>
        <w:t>Vorbereitung für die Fachbegutachtung</w:t>
      </w:r>
    </w:p>
    <w:p>
      <w:r>
        <w:t>Eigentümer können die Begutachtung erheblich unterstützen, indem sie strukturierte Unterlagen bereitstellen. Hilfreich sind Übersichts- und Detailfotos der Schadstellen, Angaben zum ungefähren Zeitpunkt des Wassereintritts sowie vorhandene Umbauunterlagen. Wichtig ist auch die Information, ob das Dach frei zugänglich ist und ob bereits Dämmung oder Innenbekleidung verbaut wurde. Tragende Bauteile eigenständig zu öffnen oder zu entfernen ist dabei strikt zu vermeiden – solche Eingriffe gehören ausschließlich in fachliche Hände.</w:t>
      </w:r>
    </w:p>
    <w:p>
      <w:pPr>
        <w:pStyle w:val="Heading1"/>
      </w:pPr>
      <w:r>
        <w:t>Weitere Dokumente zum Thema</w:t>
      </w:r>
    </w:p>
    <w:p>
      <w:hyperlink r:id="rId9">
        <w:r>
          <w:rPr>
            <w:color w:val="087E75"/>
          </w:rPr>
          <w:t>Dachstuhlsanierung: Schadensbild und Feuchtequelle sauber trennen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tumblr.com/post/830094464853917696/dachstuhlsanierung-schadensbild-feuchtequelle-trennen" TargetMode="External"/><Relationship Id="rId10" Type="http://schemas.openxmlformats.org/officeDocument/2006/relationships/hyperlink" Target="https://holzundhaus.github.io/bbholzkonzept/dateien/minimax-dcbee6c3b5a20a4501e49d6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