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https://holzundhaus.github.io/1aholzbauduesseldorf/feuchte-im-dach-anschluss-oder-konstruktion-eingrenzen/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duesseldorf/feuchte-im-dach-anschluss-oder-konstruktion-eingren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